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08"/>
        <w:gridCol w:w="4704"/>
        <w:gridCol w:w="2030"/>
      </w:tblGrid>
      <w:tr w:rsidR="000C74D1" w:rsidTr="000C74D1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1" w:rsidRDefault="000C74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0C74D1" w:rsidRDefault="000C74D1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0C74D1" w:rsidRDefault="000C74D1" w:rsidP="000C74D1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1" w:rsidRDefault="000C74D1">
            <w:pPr>
              <w:bidi/>
              <w:jc w:val="center"/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</w:pPr>
            <w:r w:rsidRPr="000C74D1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اسامی</w:t>
            </w:r>
            <w:r w:rsidRPr="000C74D1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C74D1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بیمه</w:t>
            </w:r>
            <w:r w:rsidRPr="000C74D1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C74D1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شدگان</w:t>
            </w:r>
            <w:r w:rsidRPr="000C74D1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C74D1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اردوی</w:t>
            </w: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</w:t>
            </w:r>
          </w:p>
          <w:p w:rsidR="000C74D1" w:rsidRDefault="000C74D1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واحد برگزار کننده: </w:t>
            </w:r>
            <w:r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</w:t>
            </w:r>
          </w:p>
          <w:p w:rsidR="000C74D1" w:rsidRDefault="000C74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1" w:rsidRDefault="000C74D1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0C74D1" w:rsidRDefault="000C74D1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0C74D1" w:rsidRDefault="000C74D1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747493" w:rsidRDefault="000C74D1" w:rsidP="000C74D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 فرم حدکثر یک روز قبل از برگزاری اردو به معاونت دانشجویی فرهنگی تحویل گردد.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2161"/>
        <w:gridCol w:w="1710"/>
        <w:gridCol w:w="1399"/>
        <w:gridCol w:w="1591"/>
        <w:gridCol w:w="1617"/>
      </w:tblGrid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شماره ملی</w:t>
            </w: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74D1">
              <w:rPr>
                <w:rFonts w:cs="B Nazanin" w:hint="cs"/>
                <w:sz w:val="24"/>
                <w:szCs w:val="24"/>
                <w:rtl/>
                <w:lang w:bidi="fa-IR"/>
              </w:rPr>
              <w:t>شماره بیمه</w:t>
            </w: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4D1" w:rsidRPr="000C74D1" w:rsidTr="000C74D1">
        <w:trPr>
          <w:jc w:val="center"/>
        </w:trPr>
        <w:tc>
          <w:tcPr>
            <w:tcW w:w="413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1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pct"/>
          </w:tcPr>
          <w:p w:rsidR="000C74D1" w:rsidRPr="000C74D1" w:rsidRDefault="000C74D1" w:rsidP="000C74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C74D1" w:rsidRDefault="000C74D1" w:rsidP="000C74D1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747493" w:rsidRPr="0094463E" w:rsidRDefault="00747493" w:rsidP="000C74D1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94463E">
        <w:rPr>
          <w:rFonts w:cs="B Nazanin" w:hint="cs"/>
          <w:sz w:val="26"/>
          <w:szCs w:val="26"/>
          <w:rtl/>
          <w:lang w:bidi="fa-IR"/>
        </w:rPr>
        <w:t>کلیه افراد شرکت کننده در اردو</w:t>
      </w:r>
      <w:r w:rsidR="00160199" w:rsidRPr="0094463E">
        <w:rPr>
          <w:rFonts w:cs="B Nazanin" w:hint="cs"/>
          <w:sz w:val="26"/>
          <w:szCs w:val="26"/>
          <w:rtl/>
          <w:lang w:bidi="fa-IR"/>
        </w:rPr>
        <w:t>،</w:t>
      </w:r>
      <w:r w:rsidRPr="0094463E">
        <w:rPr>
          <w:rFonts w:cs="B Nazanin" w:hint="cs"/>
          <w:sz w:val="26"/>
          <w:szCs w:val="26"/>
          <w:rtl/>
          <w:lang w:bidi="fa-IR"/>
        </w:rPr>
        <w:t xml:space="preserve"> مطابق قرارداد </w:t>
      </w:r>
      <w:r w:rsidR="00160199" w:rsidRPr="0094463E">
        <w:rPr>
          <w:rFonts w:cs="B Nazanin" w:hint="cs"/>
          <w:sz w:val="26"/>
          <w:szCs w:val="26"/>
          <w:rtl/>
          <w:lang w:bidi="fa-IR"/>
        </w:rPr>
        <w:t xml:space="preserve">(به </w:t>
      </w:r>
      <w:r w:rsidRPr="0094463E">
        <w:rPr>
          <w:rFonts w:cs="B Nazanin" w:hint="cs"/>
          <w:sz w:val="26"/>
          <w:szCs w:val="26"/>
          <w:rtl/>
          <w:lang w:bidi="fa-IR"/>
        </w:rPr>
        <w:t>پیوست</w:t>
      </w:r>
      <w:r w:rsidR="00160199" w:rsidRPr="0094463E">
        <w:rPr>
          <w:rFonts w:cs="B Nazanin" w:hint="cs"/>
          <w:sz w:val="26"/>
          <w:szCs w:val="26"/>
          <w:rtl/>
          <w:lang w:bidi="fa-IR"/>
        </w:rPr>
        <w:t xml:space="preserve">) در تمام طول </w:t>
      </w:r>
      <w:r w:rsidRPr="0094463E">
        <w:rPr>
          <w:rFonts w:cs="B Nazanin" w:hint="cs"/>
          <w:sz w:val="26"/>
          <w:szCs w:val="26"/>
          <w:rtl/>
          <w:lang w:bidi="fa-IR"/>
        </w:rPr>
        <w:t>اردوی</w:t>
      </w:r>
      <w:r w:rsidR="00352D9B" w:rsidRPr="0094463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4463E">
        <w:rPr>
          <w:rFonts w:cs="B Nazanin" w:hint="cs"/>
          <w:sz w:val="26"/>
          <w:szCs w:val="26"/>
          <w:rtl/>
          <w:lang w:bidi="fa-IR"/>
        </w:rPr>
        <w:t xml:space="preserve">....................................؛ که </w:t>
      </w:r>
      <w:r w:rsidR="000C74D1">
        <w:rPr>
          <w:rFonts w:cs="B Nazanin" w:hint="cs"/>
          <w:sz w:val="26"/>
          <w:szCs w:val="26"/>
          <w:rtl/>
          <w:lang w:bidi="fa-IR"/>
        </w:rPr>
        <w:t>به مدت .............. روز</w:t>
      </w:r>
      <w:r w:rsidRPr="0094463E"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 ..............................</w:t>
      </w:r>
      <w:r w:rsidRPr="0094463E">
        <w:rPr>
          <w:rFonts w:cs="B Nazanin" w:hint="cs"/>
          <w:sz w:val="26"/>
          <w:szCs w:val="26"/>
          <w:rtl/>
          <w:lang w:bidi="fa-IR"/>
        </w:rPr>
        <w:t>، ساعت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4463E">
        <w:rPr>
          <w:rFonts w:cs="B Nazanin" w:hint="cs"/>
          <w:sz w:val="26"/>
          <w:szCs w:val="26"/>
          <w:rtl/>
          <w:lang w:bidi="fa-IR"/>
        </w:rPr>
        <w:t>...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.............................. </w:t>
      </w:r>
      <w:r w:rsidRPr="0094463E">
        <w:rPr>
          <w:rFonts w:cs="B Nazanin" w:hint="cs"/>
          <w:sz w:val="26"/>
          <w:szCs w:val="26"/>
          <w:rtl/>
          <w:lang w:bidi="fa-IR"/>
        </w:rPr>
        <w:t>تا تاریخ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4463E">
        <w:rPr>
          <w:rFonts w:cs="B Nazanin" w:hint="cs"/>
          <w:sz w:val="26"/>
          <w:szCs w:val="26"/>
          <w:rtl/>
          <w:lang w:bidi="fa-IR"/>
        </w:rPr>
        <w:t>.</w:t>
      </w:r>
      <w:r w:rsidR="000C74D1">
        <w:rPr>
          <w:rFonts w:cs="B Nazanin" w:hint="cs"/>
          <w:sz w:val="26"/>
          <w:szCs w:val="26"/>
          <w:rtl/>
          <w:lang w:bidi="fa-IR"/>
        </w:rPr>
        <w:t>............................، ساعت ....................... برگزار می</w:t>
      </w:r>
      <w:r w:rsidR="000C74D1">
        <w:rPr>
          <w:rFonts w:cs="B Nazanin"/>
          <w:sz w:val="26"/>
          <w:szCs w:val="26"/>
          <w:rtl/>
          <w:lang w:bidi="fa-IR"/>
        </w:rPr>
        <w:softHyphen/>
      </w:r>
      <w:r w:rsidR="00160199" w:rsidRPr="0094463E">
        <w:rPr>
          <w:rFonts w:cs="B Nazanin" w:hint="cs"/>
          <w:sz w:val="26"/>
          <w:szCs w:val="26"/>
          <w:rtl/>
          <w:lang w:bidi="fa-IR"/>
        </w:rPr>
        <w:t>گردد،</w:t>
      </w:r>
      <w:r w:rsidRPr="0094463E">
        <w:rPr>
          <w:rFonts w:cs="B Nazanin" w:hint="cs"/>
          <w:sz w:val="26"/>
          <w:szCs w:val="26"/>
          <w:rtl/>
          <w:lang w:bidi="fa-IR"/>
        </w:rPr>
        <w:t xml:space="preserve"> تحت پوشش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 بیمه (نوع بیمه و شرکت بیمه گرا</w:t>
      </w:r>
      <w:r w:rsidRPr="0094463E">
        <w:rPr>
          <w:rFonts w:cs="B Nazanin" w:hint="cs"/>
          <w:sz w:val="26"/>
          <w:szCs w:val="26"/>
          <w:rtl/>
          <w:lang w:bidi="fa-IR"/>
        </w:rPr>
        <w:t>)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4463E">
        <w:rPr>
          <w:rFonts w:cs="B Nazanin" w:hint="cs"/>
          <w:sz w:val="26"/>
          <w:szCs w:val="26"/>
          <w:rtl/>
          <w:lang w:bidi="fa-IR"/>
        </w:rPr>
        <w:t>.........</w:t>
      </w:r>
      <w:r w:rsidR="000C74D1">
        <w:rPr>
          <w:rFonts w:cs="B Nazanin" w:hint="cs"/>
          <w:sz w:val="26"/>
          <w:szCs w:val="26"/>
          <w:rtl/>
          <w:lang w:bidi="fa-IR"/>
        </w:rPr>
        <w:t xml:space="preserve">......................... </w:t>
      </w:r>
      <w:r w:rsidRPr="0094463E">
        <w:rPr>
          <w:rFonts w:cs="B Nazanin" w:hint="cs"/>
          <w:sz w:val="26"/>
          <w:szCs w:val="26"/>
          <w:rtl/>
          <w:lang w:bidi="fa-IR"/>
        </w:rPr>
        <w:t>قرار دارند.</w:t>
      </w:r>
    </w:p>
    <w:p w:rsidR="000C74D1" w:rsidRDefault="000C74D1" w:rsidP="000C74D1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0C74D1" w:rsidRDefault="000C74D1" w:rsidP="000C74D1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برگزار کننده اردو</w:t>
      </w:r>
    </w:p>
    <w:p w:rsidR="0092644B" w:rsidRPr="0094463E" w:rsidRDefault="000C74D1" w:rsidP="000C74D1">
      <w:pPr>
        <w:bidi/>
        <w:spacing w:line="240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امضاء و تاریخ</w:t>
      </w:r>
    </w:p>
    <w:sectPr w:rsidR="0092644B" w:rsidRPr="0094463E" w:rsidSect="000C74D1">
      <w:pgSz w:w="11906" w:h="16838" w:code="9"/>
      <w:pgMar w:top="1440" w:right="1440" w:bottom="72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4A" w:rsidRDefault="00F1464A" w:rsidP="0015599D">
      <w:pPr>
        <w:spacing w:after="0" w:line="240" w:lineRule="auto"/>
      </w:pPr>
      <w:r>
        <w:separator/>
      </w:r>
    </w:p>
  </w:endnote>
  <w:endnote w:type="continuationSeparator" w:id="0">
    <w:p w:rsidR="00F1464A" w:rsidRDefault="00F1464A" w:rsidP="001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4A" w:rsidRDefault="00F1464A" w:rsidP="0015599D">
      <w:pPr>
        <w:spacing w:after="0" w:line="240" w:lineRule="auto"/>
      </w:pPr>
      <w:r>
        <w:separator/>
      </w:r>
    </w:p>
  </w:footnote>
  <w:footnote w:type="continuationSeparator" w:id="0">
    <w:p w:rsidR="00F1464A" w:rsidRDefault="00F1464A" w:rsidP="0015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D"/>
    <w:rsid w:val="000A1D79"/>
    <w:rsid w:val="000C74D1"/>
    <w:rsid w:val="000E22D1"/>
    <w:rsid w:val="00107545"/>
    <w:rsid w:val="0015599D"/>
    <w:rsid w:val="00160199"/>
    <w:rsid w:val="00171209"/>
    <w:rsid w:val="0029198F"/>
    <w:rsid w:val="002D03C5"/>
    <w:rsid w:val="00352D9B"/>
    <w:rsid w:val="00404D88"/>
    <w:rsid w:val="0041193C"/>
    <w:rsid w:val="004341D0"/>
    <w:rsid w:val="004A7533"/>
    <w:rsid w:val="005829BF"/>
    <w:rsid w:val="00592055"/>
    <w:rsid w:val="00604458"/>
    <w:rsid w:val="006352AF"/>
    <w:rsid w:val="00650863"/>
    <w:rsid w:val="006D7665"/>
    <w:rsid w:val="00717386"/>
    <w:rsid w:val="00724705"/>
    <w:rsid w:val="00732102"/>
    <w:rsid w:val="00747493"/>
    <w:rsid w:val="007B7455"/>
    <w:rsid w:val="00805339"/>
    <w:rsid w:val="00810E30"/>
    <w:rsid w:val="00866CD9"/>
    <w:rsid w:val="008E5C82"/>
    <w:rsid w:val="0092644B"/>
    <w:rsid w:val="0094463E"/>
    <w:rsid w:val="009A3BC9"/>
    <w:rsid w:val="009F64C7"/>
    <w:rsid w:val="00A24BB7"/>
    <w:rsid w:val="00A36ED6"/>
    <w:rsid w:val="00AE41D0"/>
    <w:rsid w:val="00AF4EED"/>
    <w:rsid w:val="00B34C2C"/>
    <w:rsid w:val="00B623DB"/>
    <w:rsid w:val="00B65DBD"/>
    <w:rsid w:val="00BC32BD"/>
    <w:rsid w:val="00CD4430"/>
    <w:rsid w:val="00D253B4"/>
    <w:rsid w:val="00EA2AE5"/>
    <w:rsid w:val="00EE078D"/>
    <w:rsid w:val="00F016E8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B95C2DC-4DE5-4BA2-985F-96D10700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9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9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9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9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20D3AA-0AAE-441B-9610-FB1CDB8A4CE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Majid</cp:lastModifiedBy>
  <cp:revision>39</cp:revision>
  <dcterms:created xsi:type="dcterms:W3CDTF">2015-04-22T04:58:00Z</dcterms:created>
  <dcterms:modified xsi:type="dcterms:W3CDTF">2018-08-24T07:34:00Z</dcterms:modified>
</cp:coreProperties>
</file>